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DA65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A7A1D72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9C88690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2CDF2E96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A84153">
        <w:rPr>
          <w:b/>
          <w:caps/>
          <w:sz w:val="24"/>
          <w:szCs w:val="24"/>
        </w:rPr>
        <w:t>6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D61A8E">
        <w:rPr>
          <w:b/>
          <w:caps/>
          <w:sz w:val="24"/>
          <w:szCs w:val="24"/>
        </w:rPr>
        <w:t>1</w:t>
      </w:r>
      <w:r w:rsidR="007F30F3">
        <w:rPr>
          <w:b/>
          <w:caps/>
          <w:sz w:val="24"/>
          <w:szCs w:val="24"/>
        </w:rPr>
        <w:t>3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07E8D">
        <w:rPr>
          <w:b/>
          <w:sz w:val="24"/>
          <w:szCs w:val="24"/>
        </w:rPr>
        <w:t>25 октября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090AF608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048D339A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D61A8E">
        <w:rPr>
          <w:b/>
          <w:sz w:val="24"/>
          <w:szCs w:val="24"/>
        </w:rPr>
        <w:t>3</w:t>
      </w:r>
      <w:r w:rsidR="00FC49CC">
        <w:rPr>
          <w:b/>
          <w:sz w:val="24"/>
          <w:szCs w:val="24"/>
        </w:rPr>
        <w:t>7</w:t>
      </w:r>
      <w:r w:rsidR="005B6515">
        <w:rPr>
          <w:b/>
          <w:sz w:val="24"/>
          <w:szCs w:val="24"/>
        </w:rPr>
        <w:t>-08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3801523E" w14:textId="0CF00734" w:rsidR="008A79AF" w:rsidRPr="00446718" w:rsidRDefault="002C44A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Д.А.И.</w:t>
      </w:r>
    </w:p>
    <w:p w14:paraId="25BCF050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5C5BF418" w14:textId="77777777"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307E8D">
        <w:rPr>
          <w:sz w:val="24"/>
          <w:szCs w:val="24"/>
        </w:rPr>
        <w:t xml:space="preserve">Архангельский М.В., Галоганов А.П., Ильичев П.А., Логинов В.В., Лукин А.В., Мещеряков М.Н., </w:t>
      </w:r>
      <w:proofErr w:type="spellStart"/>
      <w:r w:rsidR="00307E8D">
        <w:rPr>
          <w:sz w:val="24"/>
          <w:szCs w:val="24"/>
        </w:rPr>
        <w:t>Мугалимов</w:t>
      </w:r>
      <w:proofErr w:type="spellEnd"/>
      <w:r w:rsidR="00307E8D">
        <w:rPr>
          <w:sz w:val="24"/>
          <w:szCs w:val="24"/>
        </w:rPr>
        <w:t xml:space="preserve"> С.Н., </w:t>
      </w:r>
      <w:proofErr w:type="spellStart"/>
      <w:r w:rsidR="00307E8D">
        <w:rPr>
          <w:sz w:val="24"/>
          <w:szCs w:val="24"/>
        </w:rPr>
        <w:t>Пайгачкин</w:t>
      </w:r>
      <w:proofErr w:type="spellEnd"/>
      <w:r w:rsidR="00307E8D"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4EB01E0D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557DB0B0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 xml:space="preserve">при участии </w:t>
      </w:r>
      <w:r w:rsidR="00FC49CC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D61A8E">
        <w:rPr>
          <w:sz w:val="24"/>
          <w:szCs w:val="24"/>
        </w:rPr>
        <w:t>3</w:t>
      </w:r>
      <w:r w:rsidR="00FC49CC">
        <w:rPr>
          <w:sz w:val="24"/>
          <w:szCs w:val="24"/>
        </w:rPr>
        <w:t>7</w:t>
      </w:r>
      <w:r w:rsidR="005B6515">
        <w:rPr>
          <w:sz w:val="24"/>
          <w:szCs w:val="24"/>
        </w:rPr>
        <w:t>-08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51F03337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6E9B8AC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F5E6358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7315FE08" w14:textId="2D20ADB4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C49CC" w:rsidRPr="00FC49CC">
        <w:rPr>
          <w:sz w:val="24"/>
          <w:szCs w:val="24"/>
        </w:rPr>
        <w:t>01.0</w:t>
      </w:r>
      <w:r w:rsidR="00FC49CC">
        <w:rPr>
          <w:sz w:val="24"/>
          <w:szCs w:val="24"/>
        </w:rPr>
        <w:t>8</w:t>
      </w:r>
      <w:r w:rsidR="00FC49CC" w:rsidRPr="00FC49CC">
        <w:rPr>
          <w:sz w:val="24"/>
          <w:szCs w:val="24"/>
        </w:rPr>
        <w:t xml:space="preserve">.2023 г. в Адвокатскую палату Московской области поступило представление первого вице-президента АПМО Толчеева М.Н. в отношении адвоката </w:t>
      </w:r>
      <w:r w:rsidR="002C44AB">
        <w:rPr>
          <w:sz w:val="24"/>
          <w:szCs w:val="24"/>
        </w:rPr>
        <w:t>Д.А.И.</w:t>
      </w:r>
      <w:r w:rsidR="00FC49CC" w:rsidRPr="00FC49CC">
        <w:rPr>
          <w:sz w:val="24"/>
          <w:szCs w:val="24"/>
        </w:rPr>
        <w:t>, имеющего регистрационный номер</w:t>
      </w:r>
      <w:proofErr w:type="gramStart"/>
      <w:r w:rsidR="00FC49CC" w:rsidRPr="00FC49CC">
        <w:rPr>
          <w:sz w:val="24"/>
          <w:szCs w:val="24"/>
        </w:rPr>
        <w:t xml:space="preserve"> </w:t>
      </w:r>
      <w:r w:rsidR="002C44AB">
        <w:rPr>
          <w:sz w:val="24"/>
          <w:szCs w:val="24"/>
        </w:rPr>
        <w:t>….</w:t>
      </w:r>
      <w:proofErr w:type="gramEnd"/>
      <w:r w:rsidR="002C44AB">
        <w:rPr>
          <w:sz w:val="24"/>
          <w:szCs w:val="24"/>
        </w:rPr>
        <w:t>.</w:t>
      </w:r>
      <w:r w:rsidR="00FC49CC" w:rsidRPr="00FC49CC">
        <w:rPr>
          <w:sz w:val="24"/>
          <w:szCs w:val="24"/>
        </w:rPr>
        <w:t xml:space="preserve"> в реестре адвокатов Московской области, форма адвокатского образования – </w:t>
      </w:r>
      <w:r w:rsidR="002C44AB">
        <w:rPr>
          <w:sz w:val="24"/>
          <w:szCs w:val="24"/>
        </w:rPr>
        <w:t>…..</w:t>
      </w:r>
    </w:p>
    <w:p w14:paraId="2DBF7BA8" w14:textId="45ACAD43" w:rsidR="00B80D7F" w:rsidRDefault="002C28D7" w:rsidP="001950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C49CC" w:rsidRPr="00FC49CC">
        <w:rPr>
          <w:sz w:val="24"/>
          <w:szCs w:val="24"/>
        </w:rPr>
        <w:t xml:space="preserve">В представлении и прилагаемых к нему документах сообщается, что в СО по </w:t>
      </w:r>
      <w:proofErr w:type="spellStart"/>
      <w:r w:rsidR="00FC49CC" w:rsidRPr="00FC49CC">
        <w:rPr>
          <w:sz w:val="24"/>
          <w:szCs w:val="24"/>
        </w:rPr>
        <w:t>г.Е</w:t>
      </w:r>
      <w:proofErr w:type="spellEnd"/>
      <w:r w:rsidR="002C44AB">
        <w:rPr>
          <w:sz w:val="24"/>
          <w:szCs w:val="24"/>
        </w:rPr>
        <w:t>.</w:t>
      </w:r>
      <w:r w:rsidR="00FC49CC" w:rsidRPr="00FC49CC">
        <w:rPr>
          <w:sz w:val="24"/>
          <w:szCs w:val="24"/>
        </w:rPr>
        <w:t xml:space="preserve"> ГСУ СК РФ адвокат осуществляет защиту П</w:t>
      </w:r>
      <w:r w:rsidR="002C44AB">
        <w:rPr>
          <w:sz w:val="24"/>
          <w:szCs w:val="24"/>
        </w:rPr>
        <w:t>.</w:t>
      </w:r>
      <w:r w:rsidR="00FC49CC" w:rsidRPr="00FC49CC">
        <w:rPr>
          <w:sz w:val="24"/>
          <w:szCs w:val="24"/>
        </w:rPr>
        <w:t>А.В. в порядке ст. 51 УПК РФ. 17.05.2023 г. от подзащитного поступило ходатайство об отводе адвоката Д</w:t>
      </w:r>
      <w:r w:rsidR="002C44AB">
        <w:rPr>
          <w:sz w:val="24"/>
          <w:szCs w:val="24"/>
        </w:rPr>
        <w:t>.</w:t>
      </w:r>
      <w:r w:rsidR="00FC49CC" w:rsidRPr="00FC49CC">
        <w:rPr>
          <w:sz w:val="24"/>
          <w:szCs w:val="24"/>
        </w:rPr>
        <w:t>А.И., поскольку у него отсутствует доверие к адвокату, и он не может согласовать с ним позицию, а также имеется соглашение с адвокатом Я</w:t>
      </w:r>
      <w:r w:rsidR="002C44AB">
        <w:rPr>
          <w:sz w:val="24"/>
          <w:szCs w:val="24"/>
        </w:rPr>
        <w:t>.</w:t>
      </w:r>
      <w:r w:rsidR="00FC49CC" w:rsidRPr="00FC49CC">
        <w:rPr>
          <w:sz w:val="24"/>
          <w:szCs w:val="24"/>
        </w:rPr>
        <w:t>Р.А. В удовлетворении ходатайства отказано, 17.05.2023 г. следственные действия проводились с участием адвоката Д</w:t>
      </w:r>
      <w:r w:rsidR="002C44AB">
        <w:rPr>
          <w:sz w:val="24"/>
          <w:szCs w:val="24"/>
        </w:rPr>
        <w:t>.</w:t>
      </w:r>
      <w:r w:rsidR="00FC49CC" w:rsidRPr="00FC49CC">
        <w:rPr>
          <w:sz w:val="24"/>
          <w:szCs w:val="24"/>
        </w:rPr>
        <w:t>А.И., а 18.05.2023 г. он защищал П</w:t>
      </w:r>
      <w:r w:rsidR="002C44AB">
        <w:rPr>
          <w:sz w:val="24"/>
          <w:szCs w:val="24"/>
        </w:rPr>
        <w:t>.</w:t>
      </w:r>
      <w:r w:rsidR="00FC49CC" w:rsidRPr="00FC49CC">
        <w:rPr>
          <w:sz w:val="24"/>
          <w:szCs w:val="24"/>
        </w:rPr>
        <w:t>А.В. в суде при избрании меры пресечения. Далее аналогичных ходатайств П</w:t>
      </w:r>
      <w:r w:rsidR="002C44AB">
        <w:rPr>
          <w:sz w:val="24"/>
          <w:szCs w:val="24"/>
        </w:rPr>
        <w:t>.</w:t>
      </w:r>
      <w:r w:rsidR="00FC49CC" w:rsidRPr="00FC49CC">
        <w:rPr>
          <w:sz w:val="24"/>
          <w:szCs w:val="24"/>
        </w:rPr>
        <w:t>А.В. не заявлял</w:t>
      </w:r>
      <w:r w:rsidR="00EB79B3" w:rsidRPr="00EB79B3">
        <w:rPr>
          <w:sz w:val="24"/>
          <w:szCs w:val="24"/>
        </w:rPr>
        <w:t xml:space="preserve">. </w:t>
      </w:r>
    </w:p>
    <w:p w14:paraId="25F7B486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C49CC">
        <w:rPr>
          <w:sz w:val="24"/>
          <w:szCs w:val="24"/>
        </w:rPr>
        <w:t>04.08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2AD54003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B6515">
        <w:rPr>
          <w:sz w:val="24"/>
          <w:szCs w:val="24"/>
        </w:rPr>
        <w:t>11.08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675584">
        <w:rPr>
          <w:sz w:val="24"/>
          <w:szCs w:val="24"/>
        </w:rPr>
        <w:t>32</w:t>
      </w:r>
      <w:r w:rsidR="00D61A8E">
        <w:rPr>
          <w:sz w:val="24"/>
          <w:szCs w:val="24"/>
        </w:rPr>
        <w:t>7</w:t>
      </w:r>
      <w:r w:rsidR="00FC49CC">
        <w:rPr>
          <w:sz w:val="24"/>
          <w:szCs w:val="24"/>
        </w:rPr>
        <w:t>4</w:t>
      </w:r>
      <w:r w:rsidR="00B63F12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FC49CC">
        <w:rPr>
          <w:sz w:val="24"/>
          <w:szCs w:val="24"/>
        </w:rPr>
        <w:t>представления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 xml:space="preserve">он возражает против доводов </w:t>
      </w:r>
      <w:r w:rsidR="00FC49CC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14:paraId="520589EE" w14:textId="77777777" w:rsidR="00425ABE" w:rsidRPr="00446718" w:rsidRDefault="0081024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31.08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FC49CC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</w:t>
      </w:r>
      <w:r w:rsidR="00FC49CC">
        <w:rPr>
          <w:sz w:val="24"/>
          <w:szCs w:val="24"/>
        </w:rPr>
        <w:t>явился</w:t>
      </w:r>
      <w:r w:rsidR="009E2F4F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 xml:space="preserve">возражал против </w:t>
      </w:r>
      <w:r w:rsidR="00FC49CC">
        <w:rPr>
          <w:sz w:val="24"/>
          <w:szCs w:val="24"/>
        </w:rPr>
        <w:t>представления</w:t>
      </w:r>
      <w:r w:rsidR="00086D2C">
        <w:rPr>
          <w:sz w:val="24"/>
          <w:szCs w:val="24"/>
        </w:rPr>
        <w:t>, поддержал доводы письменных объяснений</w:t>
      </w:r>
      <w:r w:rsidR="00223423" w:rsidRPr="00223423">
        <w:rPr>
          <w:sz w:val="24"/>
          <w:szCs w:val="24"/>
        </w:rPr>
        <w:t xml:space="preserve">. </w:t>
      </w:r>
    </w:p>
    <w:p w14:paraId="39895D4E" w14:textId="29E1DE6E" w:rsidR="00DF5674" w:rsidRDefault="0081024C" w:rsidP="006755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31.08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FC49CC" w:rsidRPr="00FC49CC">
        <w:rPr>
          <w:sz w:val="24"/>
          <w:szCs w:val="24"/>
        </w:rPr>
        <w:t xml:space="preserve">о наличии в действиях адвоката </w:t>
      </w:r>
      <w:r w:rsidR="002C44AB">
        <w:rPr>
          <w:sz w:val="24"/>
          <w:szCs w:val="24"/>
        </w:rPr>
        <w:t>Д.А.И.</w:t>
      </w:r>
      <w:r w:rsidR="00FC49CC" w:rsidRPr="00FC49CC">
        <w:rPr>
          <w:sz w:val="24"/>
          <w:szCs w:val="24"/>
        </w:rPr>
        <w:t xml:space="preserve"> нарушения п. 1 ст. 14 КПЭА, выразившегося в том, что, установив отсутствие правовых оснований для участия в качестве защитника по уголовному делу по обвинению П</w:t>
      </w:r>
      <w:r w:rsidR="002C44AB">
        <w:rPr>
          <w:sz w:val="24"/>
          <w:szCs w:val="24"/>
        </w:rPr>
        <w:t>.</w:t>
      </w:r>
      <w:r w:rsidR="00FC49CC" w:rsidRPr="00FC49CC">
        <w:rPr>
          <w:sz w:val="24"/>
          <w:szCs w:val="24"/>
        </w:rPr>
        <w:t>А.В., адвокат заблаговременно не уведомил следователя о невозможности участия в следственных действиях, назначенных на 21.06, 22.06, 23.06.2023 г. по уважительной причине</w:t>
      </w:r>
      <w:r w:rsidR="007E56CB" w:rsidRPr="0081024C">
        <w:rPr>
          <w:sz w:val="24"/>
          <w:szCs w:val="24"/>
        </w:rPr>
        <w:t>.</w:t>
      </w:r>
      <w:bookmarkEnd w:id="2"/>
    </w:p>
    <w:p w14:paraId="65CD5E1D" w14:textId="77777777" w:rsidR="00DF5674" w:rsidRPr="00DD7544" w:rsidRDefault="00DF5674" w:rsidP="00DF5674">
      <w:pPr>
        <w:ind w:firstLine="708"/>
        <w:jc w:val="both"/>
        <w:rPr>
          <w:sz w:val="24"/>
          <w:szCs w:val="24"/>
        </w:rPr>
      </w:pPr>
    </w:p>
    <w:p w14:paraId="12A06424" w14:textId="77777777" w:rsidR="00DF5674" w:rsidRDefault="0081024C" w:rsidP="008102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C49CC">
        <w:rPr>
          <w:sz w:val="24"/>
          <w:szCs w:val="24"/>
        </w:rPr>
        <w:t>От</w:t>
      </w:r>
      <w:r>
        <w:rPr>
          <w:sz w:val="24"/>
          <w:szCs w:val="24"/>
        </w:rPr>
        <w:t xml:space="preserve"> адвоката</w:t>
      </w:r>
      <w:r w:rsidR="001001F4">
        <w:rPr>
          <w:sz w:val="24"/>
          <w:szCs w:val="24"/>
        </w:rPr>
        <w:t xml:space="preserve"> </w:t>
      </w:r>
      <w:r w:rsidR="00FC49CC">
        <w:rPr>
          <w:sz w:val="24"/>
          <w:szCs w:val="24"/>
        </w:rPr>
        <w:t>несогласие с заключением квалификационной комиссии не поступило</w:t>
      </w:r>
      <w:r w:rsidR="001001F4">
        <w:rPr>
          <w:sz w:val="24"/>
          <w:szCs w:val="24"/>
        </w:rPr>
        <w:t xml:space="preserve">. </w:t>
      </w:r>
    </w:p>
    <w:p w14:paraId="2E2E783E" w14:textId="77777777" w:rsidR="00DF5674" w:rsidRPr="00446718" w:rsidRDefault="00DF5674" w:rsidP="00DF5674">
      <w:pPr>
        <w:jc w:val="both"/>
        <w:rPr>
          <w:sz w:val="24"/>
          <w:szCs w:val="24"/>
          <w:lang w:eastAsia="en-US"/>
        </w:rPr>
      </w:pPr>
    </w:p>
    <w:p w14:paraId="47C7C115" w14:textId="77777777" w:rsidR="00DF5674" w:rsidRDefault="00DF5674" w:rsidP="00DF567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D61A8E">
        <w:rPr>
          <w:sz w:val="24"/>
          <w:szCs w:val="24"/>
          <w:lang w:eastAsia="en-US"/>
        </w:rPr>
        <w:t>явился, не согласился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5547254F" w14:textId="77777777" w:rsidR="00DF5674" w:rsidRDefault="00DF5674" w:rsidP="00DF5674">
      <w:pPr>
        <w:ind w:firstLine="708"/>
        <w:jc w:val="both"/>
        <w:rPr>
          <w:sz w:val="24"/>
          <w:szCs w:val="24"/>
          <w:lang w:eastAsia="en-US"/>
        </w:rPr>
      </w:pPr>
    </w:p>
    <w:p w14:paraId="256F2A02" w14:textId="77777777" w:rsidR="007F30F3" w:rsidRDefault="007F30F3" w:rsidP="007F30F3">
      <w:pPr>
        <w:ind w:firstLine="708"/>
        <w:jc w:val="both"/>
        <w:rPr>
          <w:sz w:val="24"/>
          <w:szCs w:val="24"/>
          <w:lang w:eastAsia="en-US"/>
        </w:rPr>
      </w:pPr>
      <w:r w:rsidRPr="00667AF1">
        <w:rPr>
          <w:sz w:val="24"/>
          <w:szCs w:val="24"/>
          <w:lang w:eastAsia="en-US"/>
        </w:rPr>
        <w:t xml:space="preserve">Рассмотрев материалы дисциплинарного производства, Совет не соглашается с заключением квалификационной комиссии и приходит к выводу об отсутствии в </w:t>
      </w:r>
      <w:r w:rsidRPr="00667AF1">
        <w:rPr>
          <w:sz w:val="24"/>
          <w:szCs w:val="24"/>
          <w:lang w:eastAsia="en-US"/>
        </w:rPr>
        <w:lastRenderedPageBreak/>
        <w:t>действиях адвоката нарушений законодательства об адвокатской деятельности и адвокатуре</w:t>
      </w:r>
      <w:r w:rsidRPr="00446718">
        <w:rPr>
          <w:sz w:val="24"/>
          <w:szCs w:val="24"/>
          <w:lang w:eastAsia="en-US"/>
        </w:rPr>
        <w:t>.</w:t>
      </w:r>
    </w:p>
    <w:p w14:paraId="34AB4E31" w14:textId="77777777" w:rsidR="007F30F3" w:rsidRPr="0047156B" w:rsidRDefault="005A0FBD" w:rsidP="007F30F3">
      <w:pPr>
        <w:ind w:firstLine="708"/>
        <w:jc w:val="both"/>
        <w:rPr>
          <w:iCs/>
          <w:sz w:val="24"/>
          <w:szCs w:val="24"/>
          <w:lang w:eastAsia="en-US"/>
        </w:rPr>
      </w:pPr>
      <w:r w:rsidRPr="0047156B">
        <w:rPr>
          <w:iCs/>
          <w:sz w:val="24"/>
          <w:szCs w:val="24"/>
          <w:lang w:eastAsia="en-US"/>
        </w:rPr>
        <w:t>Принимая во внимание, что квалификационная комиссия констатировала установленное адвокатом отсутствие у него правовых оснований для участия в уголовном деле в качестве защитника, Совет полагает, что обязанность заблаговременного уведомления о невозможности участия в последующих следственных действиях в порядке п.1 ст.14 КПЭА возложена на адвоката необоснованно.</w:t>
      </w:r>
    </w:p>
    <w:p w14:paraId="2AE381DF" w14:textId="77777777" w:rsidR="007F30F3" w:rsidRDefault="007F30F3" w:rsidP="007F30F3">
      <w:pPr>
        <w:ind w:firstLine="708"/>
        <w:jc w:val="both"/>
        <w:rPr>
          <w:sz w:val="24"/>
          <w:szCs w:val="24"/>
          <w:lang w:eastAsia="en-US"/>
        </w:rPr>
      </w:pPr>
    </w:p>
    <w:p w14:paraId="74FA1A35" w14:textId="1130C15E" w:rsidR="007F30F3" w:rsidRPr="007F3A8C" w:rsidRDefault="007F30F3" w:rsidP="007F30F3">
      <w:pPr>
        <w:ind w:firstLine="708"/>
        <w:jc w:val="both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>С учетом изложенного, Совет считает возможным прекратить дисциплинарное производство в отношении адвоката Д</w:t>
      </w:r>
      <w:r w:rsidR="002C44AB">
        <w:rPr>
          <w:iCs/>
          <w:sz w:val="24"/>
          <w:szCs w:val="24"/>
          <w:lang w:eastAsia="en-US"/>
        </w:rPr>
        <w:t>.</w:t>
      </w:r>
      <w:r>
        <w:rPr>
          <w:iCs/>
          <w:sz w:val="24"/>
          <w:szCs w:val="24"/>
          <w:lang w:eastAsia="en-US"/>
        </w:rPr>
        <w:t>А.И.</w:t>
      </w:r>
    </w:p>
    <w:p w14:paraId="39CC470F" w14:textId="77777777" w:rsidR="007F30F3" w:rsidRPr="00C1551A" w:rsidRDefault="007F30F3" w:rsidP="007F30F3">
      <w:pPr>
        <w:jc w:val="both"/>
        <w:rPr>
          <w:sz w:val="24"/>
          <w:szCs w:val="24"/>
          <w:lang w:eastAsia="en-US"/>
        </w:rPr>
      </w:pPr>
    </w:p>
    <w:p w14:paraId="6CCEE230" w14:textId="77777777" w:rsidR="007F30F3" w:rsidRDefault="007F30F3" w:rsidP="007F30F3">
      <w:pPr>
        <w:ind w:firstLine="708"/>
        <w:jc w:val="both"/>
        <w:rPr>
          <w:color w:val="000000"/>
          <w:sz w:val="24"/>
          <w:szCs w:val="24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>пп.2) п.1 ст.25 Кодекса профессиональной этики адвоката, Совет</w:t>
      </w:r>
    </w:p>
    <w:p w14:paraId="57C8402D" w14:textId="77777777" w:rsidR="007F30F3" w:rsidRDefault="007F30F3" w:rsidP="007F30F3">
      <w:pPr>
        <w:rPr>
          <w:b/>
          <w:bCs/>
          <w:sz w:val="24"/>
          <w:szCs w:val="24"/>
          <w:lang w:eastAsia="en-US"/>
        </w:rPr>
      </w:pPr>
    </w:p>
    <w:p w14:paraId="3852D830" w14:textId="77777777" w:rsidR="007F30F3" w:rsidRPr="004C3A46" w:rsidRDefault="007F30F3" w:rsidP="007F30F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C3A46">
        <w:rPr>
          <w:b/>
          <w:bCs/>
          <w:sz w:val="24"/>
          <w:szCs w:val="24"/>
          <w:lang w:eastAsia="en-US"/>
        </w:rPr>
        <w:t>РЕШИЛ:</w:t>
      </w:r>
    </w:p>
    <w:p w14:paraId="5D3C7B1C" w14:textId="77777777" w:rsidR="007F30F3" w:rsidRPr="004C3A46" w:rsidRDefault="007F30F3" w:rsidP="007F30F3">
      <w:pPr>
        <w:ind w:firstLine="708"/>
        <w:jc w:val="both"/>
        <w:rPr>
          <w:sz w:val="24"/>
          <w:szCs w:val="24"/>
          <w:lang w:eastAsia="en-US"/>
        </w:rPr>
      </w:pPr>
    </w:p>
    <w:p w14:paraId="744BBA8F" w14:textId="0E084E43" w:rsidR="007F30F3" w:rsidRPr="008F1102" w:rsidRDefault="007F30F3" w:rsidP="007F30F3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Pr="008F1102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2C44AB">
        <w:rPr>
          <w:sz w:val="24"/>
          <w:szCs w:val="24"/>
          <w:lang w:eastAsia="en-US"/>
        </w:rPr>
        <w:t>Д.А.И.</w:t>
      </w:r>
      <w:r w:rsidRPr="008F1102">
        <w:rPr>
          <w:sz w:val="24"/>
          <w:szCs w:val="24"/>
          <w:lang w:eastAsia="en-US"/>
        </w:rPr>
        <w:t>, имеюще</w:t>
      </w:r>
      <w:r>
        <w:rPr>
          <w:sz w:val="24"/>
          <w:szCs w:val="24"/>
          <w:lang w:eastAsia="en-US"/>
        </w:rPr>
        <w:t>го</w:t>
      </w:r>
      <w:r w:rsidRPr="008F1102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8F1102">
        <w:rPr>
          <w:sz w:val="24"/>
          <w:szCs w:val="24"/>
          <w:lang w:eastAsia="en-US"/>
        </w:rPr>
        <w:t xml:space="preserve"> </w:t>
      </w:r>
      <w:r w:rsidR="002C44AB">
        <w:rPr>
          <w:sz w:val="24"/>
          <w:szCs w:val="24"/>
          <w:lang w:eastAsia="en-US"/>
        </w:rPr>
        <w:t>….</w:t>
      </w:r>
      <w:proofErr w:type="gramEnd"/>
      <w:r w:rsidR="002C44AB">
        <w:rPr>
          <w:sz w:val="24"/>
          <w:szCs w:val="24"/>
          <w:lang w:eastAsia="en-US"/>
        </w:rPr>
        <w:t>.</w:t>
      </w:r>
      <w:r w:rsidRPr="008F1102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Pr="008F1102">
        <w:rPr>
          <w:sz w:val="24"/>
          <w:szCs w:val="24"/>
        </w:rPr>
        <w:t>.</w:t>
      </w:r>
    </w:p>
    <w:p w14:paraId="1840F48A" w14:textId="77777777" w:rsidR="007F30F3" w:rsidRDefault="007F30F3" w:rsidP="007F30F3">
      <w:pPr>
        <w:jc w:val="both"/>
        <w:rPr>
          <w:sz w:val="24"/>
          <w:szCs w:val="24"/>
        </w:rPr>
      </w:pPr>
    </w:p>
    <w:p w14:paraId="0EF21DE3" w14:textId="77777777" w:rsidR="007F30F3" w:rsidRDefault="007F30F3" w:rsidP="007F30F3">
      <w:pPr>
        <w:jc w:val="both"/>
        <w:rPr>
          <w:sz w:val="24"/>
          <w:szCs w:val="24"/>
          <w:lang w:eastAsia="en-US"/>
        </w:rPr>
      </w:pPr>
    </w:p>
    <w:p w14:paraId="79715970" w14:textId="77777777" w:rsidR="007F30F3" w:rsidRDefault="007F30F3" w:rsidP="007F30F3">
      <w:pPr>
        <w:ind w:firstLine="708"/>
        <w:jc w:val="both"/>
        <w:rPr>
          <w:sz w:val="24"/>
          <w:szCs w:val="24"/>
          <w:lang w:eastAsia="en-US"/>
        </w:rPr>
      </w:pPr>
    </w:p>
    <w:p w14:paraId="0C8124F0" w14:textId="77777777" w:rsidR="007F30F3" w:rsidRPr="000A1010" w:rsidRDefault="007F30F3" w:rsidP="007F30F3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5172B96B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6C4AD" w14:textId="77777777" w:rsidR="00F4616E" w:rsidRDefault="00F4616E" w:rsidP="00C01A07">
      <w:r>
        <w:separator/>
      </w:r>
    </w:p>
  </w:endnote>
  <w:endnote w:type="continuationSeparator" w:id="0">
    <w:p w14:paraId="007F9F38" w14:textId="77777777" w:rsidR="00F4616E" w:rsidRDefault="00F4616E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01A7C" w14:textId="77777777" w:rsidR="00F4616E" w:rsidRDefault="00F4616E" w:rsidP="00C01A07">
      <w:r>
        <w:separator/>
      </w:r>
    </w:p>
  </w:footnote>
  <w:footnote w:type="continuationSeparator" w:id="0">
    <w:p w14:paraId="499FD6BA" w14:textId="77777777" w:rsidR="00F4616E" w:rsidRDefault="00F4616E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021641C" w14:textId="77777777" w:rsidR="00DA47A2" w:rsidRDefault="00FF5A99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B330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0A621C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2849F5"/>
    <w:multiLevelType w:val="hybridMultilevel"/>
    <w:tmpl w:val="F77A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2BD28B7"/>
    <w:multiLevelType w:val="hybridMultilevel"/>
    <w:tmpl w:val="5540018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 w15:restartNumberingAfterBreak="0">
    <w:nsid w:val="69443144"/>
    <w:multiLevelType w:val="hybridMultilevel"/>
    <w:tmpl w:val="511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095007040">
    <w:abstractNumId w:val="34"/>
  </w:num>
  <w:num w:numId="2" w16cid:durableId="702482314">
    <w:abstractNumId w:val="15"/>
  </w:num>
  <w:num w:numId="3" w16cid:durableId="1229807920">
    <w:abstractNumId w:val="22"/>
  </w:num>
  <w:num w:numId="4" w16cid:durableId="892082935">
    <w:abstractNumId w:val="21"/>
  </w:num>
  <w:num w:numId="5" w16cid:durableId="1029797953">
    <w:abstractNumId w:val="28"/>
  </w:num>
  <w:num w:numId="6" w16cid:durableId="249506145">
    <w:abstractNumId w:val="2"/>
  </w:num>
  <w:num w:numId="7" w16cid:durableId="59050586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2999623">
    <w:abstractNumId w:val="9"/>
  </w:num>
  <w:num w:numId="9" w16cid:durableId="601257523">
    <w:abstractNumId w:val="32"/>
  </w:num>
  <w:num w:numId="10" w16cid:durableId="544176267">
    <w:abstractNumId w:val="11"/>
  </w:num>
  <w:num w:numId="11" w16cid:durableId="628391548">
    <w:abstractNumId w:val="30"/>
  </w:num>
  <w:num w:numId="12" w16cid:durableId="2065985606">
    <w:abstractNumId w:val="10"/>
  </w:num>
  <w:num w:numId="13" w16cid:durableId="15815971">
    <w:abstractNumId w:val="6"/>
  </w:num>
  <w:num w:numId="14" w16cid:durableId="1252199914">
    <w:abstractNumId w:val="24"/>
  </w:num>
  <w:num w:numId="15" w16cid:durableId="1564488662">
    <w:abstractNumId w:val="23"/>
  </w:num>
  <w:num w:numId="16" w16cid:durableId="1579944599">
    <w:abstractNumId w:val="18"/>
  </w:num>
  <w:num w:numId="17" w16cid:durableId="1762752442">
    <w:abstractNumId w:val="19"/>
  </w:num>
  <w:num w:numId="18" w16cid:durableId="2000959964">
    <w:abstractNumId w:val="20"/>
  </w:num>
  <w:num w:numId="19" w16cid:durableId="782848582">
    <w:abstractNumId w:val="29"/>
  </w:num>
  <w:num w:numId="20" w16cid:durableId="703405816">
    <w:abstractNumId w:val="1"/>
  </w:num>
  <w:num w:numId="21" w16cid:durableId="941687624">
    <w:abstractNumId w:val="8"/>
  </w:num>
  <w:num w:numId="22" w16cid:durableId="2041738779">
    <w:abstractNumId w:val="16"/>
  </w:num>
  <w:num w:numId="23" w16cid:durableId="400491911">
    <w:abstractNumId w:val="0"/>
  </w:num>
  <w:num w:numId="24" w16cid:durableId="246117723">
    <w:abstractNumId w:val="5"/>
  </w:num>
  <w:num w:numId="25" w16cid:durableId="784081071">
    <w:abstractNumId w:val="13"/>
  </w:num>
  <w:num w:numId="26" w16cid:durableId="752237715">
    <w:abstractNumId w:val="4"/>
  </w:num>
  <w:num w:numId="27" w16cid:durableId="2022931713">
    <w:abstractNumId w:val="3"/>
  </w:num>
  <w:num w:numId="28" w16cid:durableId="1565751994">
    <w:abstractNumId w:val="31"/>
  </w:num>
  <w:num w:numId="29" w16cid:durableId="367267389">
    <w:abstractNumId w:val="14"/>
  </w:num>
  <w:num w:numId="30" w16cid:durableId="1090198399">
    <w:abstractNumId w:val="25"/>
  </w:num>
  <w:num w:numId="31" w16cid:durableId="1602376665">
    <w:abstractNumId w:val="17"/>
  </w:num>
  <w:num w:numId="32" w16cid:durableId="198784868">
    <w:abstractNumId w:val="33"/>
  </w:num>
  <w:num w:numId="33" w16cid:durableId="1001739410">
    <w:abstractNumId w:val="12"/>
  </w:num>
  <w:num w:numId="34" w16cid:durableId="1162968121">
    <w:abstractNumId w:val="27"/>
  </w:num>
  <w:num w:numId="35" w16cid:durableId="1317606187">
    <w:abstractNumId w:val="26"/>
  </w:num>
  <w:num w:numId="36" w16cid:durableId="2417643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1F4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950B1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0ACD"/>
    <w:rsid w:val="00221BD0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28A"/>
    <w:rsid w:val="002B1D44"/>
    <w:rsid w:val="002B21FE"/>
    <w:rsid w:val="002B2E23"/>
    <w:rsid w:val="002C0DE7"/>
    <w:rsid w:val="002C1480"/>
    <w:rsid w:val="002C2109"/>
    <w:rsid w:val="002C28D7"/>
    <w:rsid w:val="002C44AB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07E8D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386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156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0FBD"/>
    <w:rsid w:val="005A5F4F"/>
    <w:rsid w:val="005A75CA"/>
    <w:rsid w:val="005B2F77"/>
    <w:rsid w:val="005B55E8"/>
    <w:rsid w:val="005B6515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5584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1B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30F3"/>
    <w:rsid w:val="007F5367"/>
    <w:rsid w:val="007F68DA"/>
    <w:rsid w:val="007F6930"/>
    <w:rsid w:val="007F7DC8"/>
    <w:rsid w:val="007F7FAB"/>
    <w:rsid w:val="00800B99"/>
    <w:rsid w:val="00801266"/>
    <w:rsid w:val="00802294"/>
    <w:rsid w:val="0081024C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15E9"/>
    <w:rsid w:val="008D6D58"/>
    <w:rsid w:val="008D70B4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3776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4153"/>
    <w:rsid w:val="00A85345"/>
    <w:rsid w:val="00A85A87"/>
    <w:rsid w:val="00A86A93"/>
    <w:rsid w:val="00A91A72"/>
    <w:rsid w:val="00A95080"/>
    <w:rsid w:val="00A96B06"/>
    <w:rsid w:val="00A97B63"/>
    <w:rsid w:val="00AA19B8"/>
    <w:rsid w:val="00AA1BDA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5118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30E8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BF7049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77FB3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1A8E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AEA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674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8F3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4616E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3EB4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49CC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5A99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747B"/>
  <w15:docId w15:val="{254C6C03-2AEE-40DC-BF62-2E2B2CEA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E96CA-7B3F-47C7-90BE-3422D164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4</cp:revision>
  <cp:lastPrinted>2023-10-31T07:13:00Z</cp:lastPrinted>
  <dcterms:created xsi:type="dcterms:W3CDTF">2023-10-30T18:19:00Z</dcterms:created>
  <dcterms:modified xsi:type="dcterms:W3CDTF">2023-11-09T14:38:00Z</dcterms:modified>
</cp:coreProperties>
</file>